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88" w:rsidRPr="008A2ABB" w:rsidRDefault="00855288" w:rsidP="00855288">
      <w:pPr>
        <w:shd w:val="clear" w:color="auto" w:fill="FFFFFF"/>
        <w:spacing w:after="120" w:line="230" w:lineRule="atLeast"/>
        <w:outlineLvl w:val="1"/>
        <w:rPr>
          <w:rFonts w:ascii="Trebuchet MS" w:eastAsia="Times New Roman" w:hAnsi="Trebuchet MS" w:cs="Times New Roman"/>
          <w:color w:val="666666"/>
          <w:sz w:val="36"/>
          <w:szCs w:val="36"/>
          <w:lang w:eastAsia="it-IT"/>
        </w:rPr>
      </w:pPr>
      <w:bookmarkStart w:id="0" w:name="_GoBack"/>
      <w:proofErr w:type="spellStart"/>
      <w:r w:rsidRPr="008A2ABB">
        <w:rPr>
          <w:rFonts w:ascii="Trebuchet MS" w:eastAsia="Times New Roman" w:hAnsi="Trebuchet MS" w:cs="Times New Roman"/>
          <w:color w:val="666666"/>
          <w:sz w:val="36"/>
          <w:szCs w:val="36"/>
          <w:lang w:eastAsia="it-IT"/>
        </w:rPr>
        <w:t>Seize</w:t>
      </w:r>
      <w:proofErr w:type="spellEnd"/>
      <w:r w:rsidRPr="008A2ABB">
        <w:rPr>
          <w:rFonts w:ascii="Trebuchet MS" w:eastAsia="Times New Roman" w:hAnsi="Trebuchet MS" w:cs="Times New Roman"/>
          <w:color w:val="666666"/>
          <w:sz w:val="36"/>
          <w:szCs w:val="36"/>
          <w:lang w:eastAsia="it-IT"/>
        </w:rPr>
        <w:t xml:space="preserve"> the </w:t>
      </w:r>
      <w:proofErr w:type="spellStart"/>
      <w:r w:rsidRPr="008A2ABB">
        <w:rPr>
          <w:rFonts w:ascii="Trebuchet MS" w:eastAsia="Times New Roman" w:hAnsi="Trebuchet MS" w:cs="Times New Roman"/>
          <w:color w:val="666666"/>
          <w:sz w:val="36"/>
          <w:szCs w:val="36"/>
          <w:lang w:eastAsia="it-IT"/>
        </w:rPr>
        <w:t>summer</w:t>
      </w:r>
      <w:proofErr w:type="spellEnd"/>
      <w:r w:rsidRPr="008A2ABB">
        <w:rPr>
          <w:rFonts w:ascii="Trebuchet MS" w:eastAsia="Times New Roman" w:hAnsi="Trebuchet MS" w:cs="Times New Roman"/>
          <w:color w:val="666666"/>
          <w:sz w:val="36"/>
          <w:szCs w:val="36"/>
          <w:lang w:eastAsia="it-IT"/>
        </w:rPr>
        <w:t xml:space="preserve"> 2024</w:t>
      </w:r>
      <w:bookmarkEnd w:id="0"/>
      <w:r w:rsidRPr="008A2ABB">
        <w:rPr>
          <w:rFonts w:ascii="Trebuchet MS" w:eastAsia="Times New Roman" w:hAnsi="Trebuchet MS" w:cs="Times New Roman"/>
          <w:color w:val="666666"/>
          <w:sz w:val="36"/>
          <w:szCs w:val="36"/>
          <w:lang w:eastAsia="it-IT"/>
        </w:rPr>
        <w:t>: 21 e 22 febbraio</w:t>
      </w:r>
    </w:p>
    <w:tbl>
      <w:tblPr>
        <w:tblW w:w="0" w:type="auto"/>
        <w:shd w:val="clear" w:color="auto" w:fill="FFFFFF"/>
        <w:tblCellMar>
          <w:left w:w="0" w:type="dxa"/>
          <w:right w:w="0" w:type="dxa"/>
        </w:tblCellMar>
        <w:tblLook w:val="04A0" w:firstRow="1" w:lastRow="0" w:firstColumn="1" w:lastColumn="0" w:noHBand="0" w:noVBand="1"/>
        <w:tblDescription w:val="Printing Table Headers"/>
      </w:tblPr>
      <w:tblGrid>
        <w:gridCol w:w="9638"/>
      </w:tblGrid>
      <w:tr w:rsidR="00855288" w:rsidRPr="008A2ABB" w:rsidTr="00716FF8">
        <w:tc>
          <w:tcPr>
            <w:tcW w:w="0" w:type="auto"/>
            <w:shd w:val="clear" w:color="auto" w:fill="FFFFFF"/>
            <w:vAlign w:val="center"/>
            <w:hideMark/>
          </w:tcPr>
          <w:p w:rsidR="00855288" w:rsidRPr="008A2ABB" w:rsidRDefault="00855288" w:rsidP="00716FF8">
            <w:pPr>
              <w:spacing w:after="0" w:line="240" w:lineRule="auto"/>
              <w:rPr>
                <w:rFonts w:ascii="Trebuchet MS" w:eastAsia="Times New Roman" w:hAnsi="Trebuchet MS" w:cs="Times New Roman"/>
                <w:b/>
                <w:bCs/>
                <w:color w:val="666666"/>
                <w:sz w:val="24"/>
                <w:szCs w:val="24"/>
                <w:lang w:eastAsia="it-IT"/>
              </w:rPr>
            </w:pPr>
          </w:p>
        </w:tc>
      </w:tr>
      <w:tr w:rsidR="00855288" w:rsidRPr="008A2ABB" w:rsidTr="00716FF8">
        <w:tc>
          <w:tcPr>
            <w:tcW w:w="0" w:type="auto"/>
            <w:shd w:val="clear" w:color="auto" w:fill="FFFFFF"/>
            <w:hideMark/>
          </w:tcPr>
          <w:p w:rsidR="00855288" w:rsidRPr="008A2ABB" w:rsidRDefault="00855288" w:rsidP="00716FF8">
            <w:pPr>
              <w:spacing w:after="0" w:line="306" w:lineRule="atLeast"/>
              <w:rPr>
                <w:rFonts w:ascii="Trebuchet MS" w:eastAsia="Times New Roman" w:hAnsi="Trebuchet MS" w:cs="Times New Roman"/>
                <w:color w:val="666666"/>
                <w:sz w:val="21"/>
                <w:szCs w:val="21"/>
                <w:lang w:eastAsia="it-IT"/>
              </w:rPr>
            </w:pPr>
            <w:r w:rsidRPr="008A2ABB">
              <w:rPr>
                <w:rFonts w:ascii="Trebuchet MS" w:eastAsia="Times New Roman" w:hAnsi="Trebuchet MS" w:cs="Times New Roman"/>
                <w:color w:val="666666"/>
                <w:sz w:val="21"/>
                <w:szCs w:val="21"/>
                <w:lang w:eastAsia="it-IT"/>
              </w:rPr>
              <w:t>Torna una nuova edizione di </w:t>
            </w:r>
            <w:proofErr w:type="spellStart"/>
            <w:r>
              <w:fldChar w:fldCharType="begin"/>
            </w:r>
            <w:r>
              <w:instrText>HYPERLINK "https://europeanjobdays.eu/en/seizethesummer2024" \t "_new" \o "Vai alla Pagina web "</w:instrText>
            </w:r>
            <w:r>
              <w:fldChar w:fldCharType="separate"/>
            </w:r>
            <w:r w:rsidRPr="008A2ABB">
              <w:rPr>
                <w:rFonts w:ascii="Trebuchet MS" w:eastAsia="Times New Roman" w:hAnsi="Trebuchet MS" w:cs="Times New Roman"/>
                <w:color w:val="E44906"/>
                <w:sz w:val="21"/>
                <w:szCs w:val="21"/>
                <w:u w:val="single"/>
                <w:lang w:eastAsia="it-IT"/>
              </w:rPr>
              <w:t>Seize</w:t>
            </w:r>
            <w:proofErr w:type="spellEnd"/>
            <w:r w:rsidRPr="008A2ABB">
              <w:rPr>
                <w:rFonts w:ascii="Trebuchet MS" w:eastAsia="Times New Roman" w:hAnsi="Trebuchet MS" w:cs="Times New Roman"/>
                <w:color w:val="E44906"/>
                <w:sz w:val="21"/>
                <w:szCs w:val="21"/>
                <w:u w:val="single"/>
                <w:lang w:eastAsia="it-IT"/>
              </w:rPr>
              <w:t xml:space="preserve"> the </w:t>
            </w:r>
            <w:proofErr w:type="spellStart"/>
            <w:r w:rsidRPr="008A2ABB">
              <w:rPr>
                <w:rFonts w:ascii="Trebuchet MS" w:eastAsia="Times New Roman" w:hAnsi="Trebuchet MS" w:cs="Times New Roman"/>
                <w:color w:val="E44906"/>
                <w:sz w:val="21"/>
                <w:szCs w:val="21"/>
                <w:u w:val="single"/>
                <w:lang w:eastAsia="it-IT"/>
              </w:rPr>
              <w:t>Summer</w:t>
            </w:r>
            <w:proofErr w:type="spellEnd"/>
            <w:r w:rsidRPr="008A2ABB">
              <w:rPr>
                <w:rFonts w:ascii="Trebuchet MS" w:eastAsia="Times New Roman" w:hAnsi="Trebuchet MS" w:cs="Times New Roman"/>
                <w:color w:val="E44906"/>
                <w:sz w:val="21"/>
                <w:szCs w:val="21"/>
                <w:u w:val="single"/>
                <w:lang w:eastAsia="it-IT"/>
              </w:rPr>
              <w:t xml:space="preserve"> with EURES</w:t>
            </w:r>
            <w:r>
              <w:rPr>
                <w:rFonts w:ascii="Trebuchet MS" w:eastAsia="Times New Roman" w:hAnsi="Trebuchet MS" w:cs="Times New Roman"/>
                <w:color w:val="E44906"/>
                <w:sz w:val="21"/>
                <w:szCs w:val="21"/>
                <w:u w:val="single"/>
                <w:lang w:eastAsia="it-IT"/>
              </w:rPr>
              <w:fldChar w:fldCharType="end"/>
            </w:r>
            <w:r w:rsidRPr="008A2ABB">
              <w:rPr>
                <w:rFonts w:ascii="Trebuchet MS" w:eastAsia="Times New Roman" w:hAnsi="Trebuchet MS" w:cs="Times New Roman"/>
                <w:color w:val="666666"/>
                <w:sz w:val="21"/>
                <w:szCs w:val="21"/>
                <w:lang w:eastAsia="it-IT"/>
              </w:rPr>
              <w:t>, la più grande fiera virtuale dedicata al turismo, ospitalità e ristorazione che si svolgerà il </w:t>
            </w:r>
            <w:r w:rsidRPr="008A2ABB">
              <w:rPr>
                <w:rFonts w:ascii="Trebuchet MS" w:eastAsia="Times New Roman" w:hAnsi="Trebuchet MS" w:cs="Times New Roman"/>
                <w:b/>
                <w:bCs/>
                <w:color w:val="666666"/>
                <w:sz w:val="21"/>
                <w:szCs w:val="21"/>
                <w:lang w:eastAsia="it-IT"/>
              </w:rPr>
              <w:t>21 e il 22 febbraio</w:t>
            </w:r>
            <w:r w:rsidRPr="008A2ABB">
              <w:rPr>
                <w:rFonts w:ascii="Trebuchet MS" w:eastAsia="Times New Roman" w:hAnsi="Trebuchet MS" w:cs="Times New Roman"/>
                <w:color w:val="666666"/>
                <w:sz w:val="21"/>
                <w:szCs w:val="21"/>
                <w:lang w:eastAsia="it-IT"/>
              </w:rPr>
              <w:t> in modalità digitale sulla piattaforma degli </w:t>
            </w:r>
            <w:proofErr w:type="spellStart"/>
            <w:r>
              <w:fldChar w:fldCharType="begin"/>
            </w:r>
            <w:r>
              <w:instrText>HYPERLINK "https://europeanjobdays.eu/en/seizethesummer2024" \t "_new" \o "Vai alla Pagina web "</w:instrText>
            </w:r>
            <w:r>
              <w:fldChar w:fldCharType="separate"/>
            </w:r>
            <w:r w:rsidRPr="008A2ABB">
              <w:rPr>
                <w:rFonts w:ascii="Trebuchet MS" w:eastAsia="Times New Roman" w:hAnsi="Trebuchet MS" w:cs="Times New Roman"/>
                <w:color w:val="E44906"/>
                <w:sz w:val="21"/>
                <w:szCs w:val="21"/>
                <w:u w:val="single"/>
                <w:lang w:eastAsia="it-IT"/>
              </w:rPr>
              <w:t>European</w:t>
            </w:r>
            <w:proofErr w:type="spellEnd"/>
            <w:r w:rsidRPr="008A2ABB">
              <w:rPr>
                <w:rFonts w:ascii="Trebuchet MS" w:eastAsia="Times New Roman" w:hAnsi="Trebuchet MS" w:cs="Times New Roman"/>
                <w:color w:val="E44906"/>
                <w:sz w:val="21"/>
                <w:szCs w:val="21"/>
                <w:u w:val="single"/>
                <w:lang w:eastAsia="it-IT"/>
              </w:rPr>
              <w:t xml:space="preserve"> Job </w:t>
            </w:r>
            <w:proofErr w:type="spellStart"/>
            <w:r w:rsidRPr="008A2ABB">
              <w:rPr>
                <w:rFonts w:ascii="Trebuchet MS" w:eastAsia="Times New Roman" w:hAnsi="Trebuchet MS" w:cs="Times New Roman"/>
                <w:color w:val="E44906"/>
                <w:sz w:val="21"/>
                <w:szCs w:val="21"/>
                <w:u w:val="single"/>
                <w:lang w:eastAsia="it-IT"/>
              </w:rPr>
              <w:t>Days</w:t>
            </w:r>
            <w:proofErr w:type="spellEnd"/>
            <w:r>
              <w:rPr>
                <w:rFonts w:ascii="Trebuchet MS" w:eastAsia="Times New Roman" w:hAnsi="Trebuchet MS" w:cs="Times New Roman"/>
                <w:color w:val="E44906"/>
                <w:sz w:val="21"/>
                <w:szCs w:val="21"/>
                <w:u w:val="single"/>
                <w:lang w:eastAsia="it-IT"/>
              </w:rPr>
              <w:fldChar w:fldCharType="end"/>
            </w:r>
            <w:r w:rsidRPr="008A2ABB">
              <w:rPr>
                <w:rFonts w:ascii="Trebuchet MS" w:eastAsia="Times New Roman" w:hAnsi="Trebuchet MS" w:cs="Times New Roman"/>
                <w:color w:val="666666"/>
                <w:sz w:val="21"/>
                <w:szCs w:val="21"/>
                <w:lang w:eastAsia="it-IT"/>
              </w:rPr>
              <w:t>.</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t>"</w:t>
            </w:r>
            <w:proofErr w:type="spellStart"/>
            <w:r w:rsidRPr="008A2ABB">
              <w:rPr>
                <w:rFonts w:ascii="Trebuchet MS" w:eastAsia="Times New Roman" w:hAnsi="Trebuchet MS" w:cs="Times New Roman"/>
                <w:color w:val="666666"/>
                <w:sz w:val="21"/>
                <w:szCs w:val="21"/>
                <w:lang w:eastAsia="it-IT"/>
              </w:rPr>
              <w:t>Seize</w:t>
            </w:r>
            <w:proofErr w:type="spellEnd"/>
            <w:r w:rsidRPr="008A2ABB">
              <w:rPr>
                <w:rFonts w:ascii="Trebuchet MS" w:eastAsia="Times New Roman" w:hAnsi="Trebuchet MS" w:cs="Times New Roman"/>
                <w:color w:val="666666"/>
                <w:sz w:val="21"/>
                <w:szCs w:val="21"/>
                <w:lang w:eastAsia="it-IT"/>
              </w:rPr>
              <w:t xml:space="preserve"> the </w:t>
            </w:r>
            <w:proofErr w:type="spellStart"/>
            <w:r w:rsidRPr="008A2ABB">
              <w:rPr>
                <w:rFonts w:ascii="Trebuchet MS" w:eastAsia="Times New Roman" w:hAnsi="Trebuchet MS" w:cs="Times New Roman"/>
                <w:color w:val="666666"/>
                <w:sz w:val="21"/>
                <w:szCs w:val="21"/>
                <w:lang w:eastAsia="it-IT"/>
              </w:rPr>
              <w:t>Summer</w:t>
            </w:r>
            <w:proofErr w:type="spellEnd"/>
            <w:r w:rsidRPr="008A2ABB">
              <w:rPr>
                <w:rFonts w:ascii="Trebuchet MS" w:eastAsia="Times New Roman" w:hAnsi="Trebuchet MS" w:cs="Times New Roman"/>
                <w:color w:val="666666"/>
                <w:sz w:val="21"/>
                <w:szCs w:val="21"/>
                <w:lang w:eastAsia="it-IT"/>
              </w:rPr>
              <w:t xml:space="preserve"> with EURES 2024" consentirà di mettere in contatto candidati provenienti da tutti i Paesi UE / SEE con i datori di lavoro che operano nel settore turistico alla ricerca di personale per la prossima stagione estiva (e non) : animatori turistici, camerieri, bagnini, baristi, cuochi, receptionist d'albergo, fotografi.</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t>Questa VII° edizione, co-organizzata come di consueto dalla rete EURES Italia insieme ai principali Paesi del Sud Europa (Portogallo, Spagna, Francia, Croazia, Malta, Slovenia, Grecia) vedrà la partecipazione anche di Austria, Belgio, Paesi Bassi, Irlanda Germania.</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t xml:space="preserve">Le aziende del settore potranno fin da subito promuovere i propri posti vacanti, programmare e condurre colloqui di selezione online, selezionare candidati qualificati provenienti da tutta Europa con competenze linguistiche, qualifiche professionali ed esperienza pregressa (vedi invito </w:t>
            </w:r>
            <w:proofErr w:type="spellStart"/>
            <w:r w:rsidRPr="008A2ABB">
              <w:rPr>
                <w:rFonts w:ascii="Trebuchet MS" w:eastAsia="Times New Roman" w:hAnsi="Trebuchet MS" w:cs="Times New Roman"/>
                <w:color w:val="666666"/>
                <w:sz w:val="21"/>
                <w:szCs w:val="21"/>
                <w:lang w:eastAsia="it-IT"/>
              </w:rPr>
              <w:t>employers</w:t>
            </w:r>
            <w:proofErr w:type="spellEnd"/>
            <w:r w:rsidRPr="008A2ABB">
              <w:rPr>
                <w:rFonts w:ascii="Trebuchet MS" w:eastAsia="Times New Roman" w:hAnsi="Trebuchet MS" w:cs="Times New Roman"/>
                <w:color w:val="666666"/>
                <w:sz w:val="21"/>
                <w:szCs w:val="21"/>
                <w:lang w:eastAsia="it-IT"/>
              </w:rPr>
              <w:t>)</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t xml:space="preserve">Chi è in cerca di lavoro può registrarsi online prima dell'evento, visitare gli stand dei datori di lavoro registrati e candidarsi per le posizioni vacanti. Durante l'evento, sarà possibile seguire interessanti presentazioni di datori di lavoro e sulle loro offerte, sulla vita e il lavoro nel settore del turismo, in specifici Paesi dell'Europa meridionale. Inoltre, sarà possibile essere invitati a uno o più colloqui online e ricevere preziosi consigli, dal personale EURES sul proprio progetto di mobilità e sui Paesi di destinazione (vedi invito </w:t>
            </w:r>
            <w:proofErr w:type="spellStart"/>
            <w:proofErr w:type="gramStart"/>
            <w:r w:rsidRPr="008A2ABB">
              <w:rPr>
                <w:rFonts w:ascii="Trebuchet MS" w:eastAsia="Times New Roman" w:hAnsi="Trebuchet MS" w:cs="Times New Roman"/>
                <w:color w:val="666666"/>
                <w:sz w:val="21"/>
                <w:szCs w:val="21"/>
                <w:lang w:eastAsia="it-IT"/>
              </w:rPr>
              <w:t>jobseekers</w:t>
            </w:r>
            <w:proofErr w:type="spellEnd"/>
            <w:r w:rsidRPr="008A2ABB">
              <w:rPr>
                <w:rFonts w:ascii="Trebuchet MS" w:eastAsia="Times New Roman" w:hAnsi="Trebuchet MS" w:cs="Times New Roman"/>
                <w:color w:val="666666"/>
                <w:sz w:val="21"/>
                <w:szCs w:val="21"/>
                <w:lang w:eastAsia="it-IT"/>
              </w:rPr>
              <w:t>)</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t>L'evento</w:t>
            </w:r>
            <w:proofErr w:type="gramEnd"/>
            <w:r w:rsidRPr="008A2ABB">
              <w:rPr>
                <w:rFonts w:ascii="Trebuchet MS" w:eastAsia="Times New Roman" w:hAnsi="Trebuchet MS" w:cs="Times New Roman"/>
                <w:color w:val="666666"/>
                <w:sz w:val="21"/>
                <w:szCs w:val="21"/>
                <w:lang w:eastAsia="it-IT"/>
              </w:rPr>
              <w:t xml:space="preserve"> si svolgerà in lingua inglese. Per seguire i vari </w:t>
            </w:r>
            <w:proofErr w:type="spellStart"/>
            <w:r w:rsidRPr="008A2ABB">
              <w:rPr>
                <w:rFonts w:ascii="Trebuchet MS" w:eastAsia="Times New Roman" w:hAnsi="Trebuchet MS" w:cs="Times New Roman"/>
                <w:color w:val="666666"/>
                <w:sz w:val="21"/>
                <w:szCs w:val="21"/>
                <w:lang w:eastAsia="it-IT"/>
              </w:rPr>
              <w:t>webinar</w:t>
            </w:r>
            <w:proofErr w:type="spellEnd"/>
            <w:r w:rsidRPr="008A2ABB">
              <w:rPr>
                <w:rFonts w:ascii="Trebuchet MS" w:eastAsia="Times New Roman" w:hAnsi="Trebuchet MS" w:cs="Times New Roman"/>
                <w:color w:val="666666"/>
                <w:sz w:val="21"/>
                <w:szCs w:val="21"/>
                <w:lang w:eastAsia="it-IT"/>
              </w:rPr>
              <w:t xml:space="preserve"> previsti, sarà sufficiente collegarsi il giorno dell'evento alla </w:t>
            </w:r>
            <w:hyperlink r:id="rId4" w:tgtFrame="_new" w:tooltip="Vai alla Pagina web " w:history="1">
              <w:r w:rsidRPr="008A2ABB">
                <w:rPr>
                  <w:rFonts w:ascii="Trebuchet MS" w:eastAsia="Times New Roman" w:hAnsi="Trebuchet MS" w:cs="Times New Roman"/>
                  <w:color w:val="E44906"/>
                  <w:sz w:val="21"/>
                  <w:szCs w:val="21"/>
                  <w:u w:val="single"/>
                  <w:lang w:eastAsia="it-IT"/>
                </w:rPr>
                <w:t>pagina dedicata</w:t>
              </w:r>
            </w:hyperlink>
            <w:r w:rsidRPr="008A2ABB">
              <w:rPr>
                <w:rFonts w:ascii="Trebuchet MS" w:eastAsia="Times New Roman" w:hAnsi="Trebuchet MS" w:cs="Times New Roman"/>
                <w:color w:val="666666"/>
                <w:sz w:val="21"/>
                <w:szCs w:val="21"/>
                <w:lang w:eastAsia="it-IT"/>
              </w:rPr>
              <w:t>.</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b/>
                <w:bCs/>
                <w:color w:val="666666"/>
                <w:sz w:val="21"/>
                <w:szCs w:val="21"/>
                <w:lang w:eastAsia="it-IT"/>
              </w:rPr>
              <w:t>Per saperne di più:</w:t>
            </w:r>
            <w:r w:rsidRPr="008A2ABB">
              <w:rPr>
                <w:rFonts w:ascii="Trebuchet MS" w:eastAsia="Times New Roman" w:hAnsi="Trebuchet MS" w:cs="Times New Roman"/>
                <w:color w:val="666666"/>
                <w:sz w:val="21"/>
                <w:szCs w:val="21"/>
                <w:lang w:eastAsia="it-IT"/>
              </w:rPr>
              <w:br/>
              <w:t xml:space="preserve">Lo Staff EURES Italia organizzerà due </w:t>
            </w:r>
            <w:proofErr w:type="spellStart"/>
            <w:r w:rsidRPr="008A2ABB">
              <w:rPr>
                <w:rFonts w:ascii="Trebuchet MS" w:eastAsia="Times New Roman" w:hAnsi="Trebuchet MS" w:cs="Times New Roman"/>
                <w:color w:val="666666"/>
                <w:sz w:val="21"/>
                <w:szCs w:val="21"/>
                <w:lang w:eastAsia="it-IT"/>
              </w:rPr>
              <w:t>webinar</w:t>
            </w:r>
            <w:proofErr w:type="spellEnd"/>
            <w:r w:rsidRPr="008A2ABB">
              <w:rPr>
                <w:rFonts w:ascii="Trebuchet MS" w:eastAsia="Times New Roman" w:hAnsi="Trebuchet MS" w:cs="Times New Roman"/>
                <w:color w:val="666666"/>
                <w:sz w:val="21"/>
                <w:szCs w:val="21"/>
                <w:lang w:eastAsia="it-IT"/>
              </w:rPr>
              <w:t xml:space="preserve"> informativi, nel corso dei quali verranno fornite utili indicazioni per favorire la migliore partecipazione all'evento.</w:t>
            </w:r>
            <w:r w:rsidRPr="008A2ABB">
              <w:rPr>
                <w:rFonts w:ascii="Trebuchet MS" w:eastAsia="Times New Roman" w:hAnsi="Trebuchet MS" w:cs="Times New Roman"/>
                <w:color w:val="666666"/>
                <w:sz w:val="21"/>
                <w:szCs w:val="21"/>
                <w:lang w:eastAsia="it-IT"/>
              </w:rPr>
              <w:br/>
              <w:t>Gli appuntamenti sono:</w:t>
            </w:r>
            <w:r w:rsidRPr="008A2ABB">
              <w:rPr>
                <w:rFonts w:ascii="Trebuchet MS" w:eastAsia="Times New Roman" w:hAnsi="Trebuchet MS" w:cs="Times New Roman"/>
                <w:color w:val="666666"/>
                <w:sz w:val="21"/>
                <w:szCs w:val="21"/>
                <w:lang w:eastAsia="it-IT"/>
              </w:rPr>
              <w:br/>
            </w:r>
            <w:r w:rsidRPr="008A2ABB">
              <w:rPr>
                <w:rFonts w:ascii="Trebuchet MS" w:eastAsia="Times New Roman" w:hAnsi="Trebuchet MS" w:cs="Times New Roman"/>
                <w:color w:val="666666"/>
                <w:sz w:val="21"/>
                <w:szCs w:val="21"/>
                <w:lang w:eastAsia="it-IT"/>
              </w:rPr>
              <w:br/>
              <w:t>• </w:t>
            </w:r>
            <w:r w:rsidRPr="008A2ABB">
              <w:rPr>
                <w:rFonts w:ascii="Trebuchet MS" w:eastAsia="Times New Roman" w:hAnsi="Trebuchet MS" w:cs="Times New Roman"/>
                <w:b/>
                <w:bCs/>
                <w:color w:val="666666"/>
                <w:sz w:val="21"/>
                <w:szCs w:val="21"/>
                <w:lang w:eastAsia="it-IT"/>
              </w:rPr>
              <w:t>7 febbraio alle 16,00 rivolto ai candidati </w:t>
            </w:r>
            <w:r w:rsidRPr="008A2ABB">
              <w:rPr>
                <w:rFonts w:ascii="Trebuchet MS" w:eastAsia="Times New Roman" w:hAnsi="Trebuchet MS" w:cs="Times New Roman"/>
                <w:color w:val="666666"/>
                <w:sz w:val="21"/>
                <w:szCs w:val="21"/>
                <w:lang w:eastAsia="it-IT"/>
              </w:rPr>
              <w:t>alla ricerca di un lavoro stagionale nel settore turistico. Per partecipare al seminario è necessario compilare il seguente </w:t>
            </w:r>
            <w:proofErr w:type="spellStart"/>
            <w:r>
              <w:rPr>
                <w:rFonts w:ascii="Trebuchet MS" w:eastAsia="Times New Roman" w:hAnsi="Trebuchet MS" w:cs="Times New Roman"/>
                <w:color w:val="E44906"/>
                <w:sz w:val="21"/>
                <w:szCs w:val="21"/>
                <w:u w:val="single"/>
                <w:lang w:eastAsia="it-IT"/>
              </w:rPr>
              <w:fldChar w:fldCharType="begin"/>
            </w:r>
            <w:r>
              <w:rPr>
                <w:rFonts w:ascii="Trebuchet MS" w:eastAsia="Times New Roman" w:hAnsi="Trebuchet MS" w:cs="Times New Roman"/>
                <w:color w:val="E44906"/>
                <w:sz w:val="21"/>
                <w:szCs w:val="21"/>
                <w:u w:val="single"/>
                <w:lang w:eastAsia="it-IT"/>
              </w:rPr>
              <w:instrText xml:space="preserve"> HYPERLINK "https://forms.office.com/pages/responsepage.aspx?id=8-Cx5N2Mg0WsWBipKvuVymUK9MmfHJZMo4T9DTEmwaVUMVZVUTRNUVVQVlAyQUhWQkY0UlNOWkNLNS4u&amp;origin=lprLink" \t "_new" \o "Vai alla Pagina web " </w:instrText>
            </w:r>
            <w:r>
              <w:rPr>
                <w:rFonts w:ascii="Trebuchet MS" w:eastAsia="Times New Roman" w:hAnsi="Trebuchet MS" w:cs="Times New Roman"/>
                <w:color w:val="E44906"/>
                <w:sz w:val="21"/>
                <w:szCs w:val="21"/>
                <w:u w:val="single"/>
                <w:lang w:eastAsia="it-IT"/>
              </w:rPr>
              <w:fldChar w:fldCharType="separate"/>
            </w:r>
            <w:r w:rsidRPr="008A2ABB">
              <w:rPr>
                <w:rFonts w:ascii="Trebuchet MS" w:eastAsia="Times New Roman" w:hAnsi="Trebuchet MS" w:cs="Times New Roman"/>
                <w:color w:val="E44906"/>
                <w:sz w:val="21"/>
                <w:szCs w:val="21"/>
                <w:u w:val="single"/>
                <w:lang w:eastAsia="it-IT"/>
              </w:rPr>
              <w:t>form</w:t>
            </w:r>
            <w:proofErr w:type="spellEnd"/>
            <w:r w:rsidRPr="008A2ABB">
              <w:rPr>
                <w:rFonts w:ascii="Trebuchet MS" w:eastAsia="Times New Roman" w:hAnsi="Trebuchet MS" w:cs="Times New Roman"/>
                <w:color w:val="E44906"/>
                <w:sz w:val="21"/>
                <w:szCs w:val="21"/>
                <w:u w:val="single"/>
                <w:lang w:eastAsia="it-IT"/>
              </w:rPr>
              <w:t> </w:t>
            </w:r>
            <w:r>
              <w:rPr>
                <w:rFonts w:ascii="Trebuchet MS" w:eastAsia="Times New Roman" w:hAnsi="Trebuchet MS" w:cs="Times New Roman"/>
                <w:color w:val="E44906"/>
                <w:sz w:val="21"/>
                <w:szCs w:val="21"/>
                <w:u w:val="single"/>
                <w:lang w:eastAsia="it-IT"/>
              </w:rPr>
              <w:fldChar w:fldCharType="end"/>
            </w:r>
            <w:r w:rsidRPr="008A2ABB">
              <w:rPr>
                <w:rFonts w:ascii="Trebuchet MS" w:eastAsia="Times New Roman" w:hAnsi="Trebuchet MS" w:cs="Times New Roman"/>
                <w:color w:val="666666"/>
                <w:sz w:val="21"/>
                <w:szCs w:val="21"/>
                <w:lang w:eastAsia="it-IT"/>
              </w:rPr>
              <w:t xml:space="preserve">di adesione. Nei giorni precedenti all'evento, riceverete il link cui </w:t>
            </w:r>
            <w:proofErr w:type="gramStart"/>
            <w:r w:rsidRPr="008A2ABB">
              <w:rPr>
                <w:rFonts w:ascii="Trebuchet MS" w:eastAsia="Times New Roman" w:hAnsi="Trebuchet MS" w:cs="Times New Roman"/>
                <w:color w:val="666666"/>
                <w:sz w:val="21"/>
                <w:szCs w:val="21"/>
                <w:lang w:eastAsia="it-IT"/>
              </w:rPr>
              <w:t>collegarsi.</w:t>
            </w:r>
            <w:r w:rsidRPr="008A2ABB">
              <w:rPr>
                <w:rFonts w:ascii="Trebuchet MS" w:eastAsia="Times New Roman" w:hAnsi="Trebuchet MS" w:cs="Times New Roman"/>
                <w:color w:val="666666"/>
                <w:sz w:val="21"/>
                <w:szCs w:val="21"/>
                <w:lang w:eastAsia="it-IT"/>
              </w:rPr>
              <w:br/>
              <w:t>•</w:t>
            </w:r>
            <w:proofErr w:type="gramEnd"/>
            <w:r w:rsidRPr="008A2ABB">
              <w:rPr>
                <w:rFonts w:ascii="Trebuchet MS" w:eastAsia="Times New Roman" w:hAnsi="Trebuchet MS" w:cs="Times New Roman"/>
                <w:color w:val="666666"/>
                <w:sz w:val="21"/>
                <w:szCs w:val="21"/>
                <w:lang w:eastAsia="it-IT"/>
              </w:rPr>
              <w:t> </w:t>
            </w:r>
            <w:r w:rsidRPr="008A2ABB">
              <w:rPr>
                <w:rFonts w:ascii="Trebuchet MS" w:eastAsia="Times New Roman" w:hAnsi="Trebuchet MS" w:cs="Times New Roman"/>
                <w:b/>
                <w:bCs/>
                <w:color w:val="666666"/>
                <w:sz w:val="21"/>
                <w:szCs w:val="21"/>
                <w:lang w:eastAsia="it-IT"/>
              </w:rPr>
              <w:t>9 Febbraio alle ore 15,30 rivolto ad aziende e associazioni di categoria</w:t>
            </w:r>
            <w:r w:rsidRPr="008A2ABB">
              <w:rPr>
                <w:rFonts w:ascii="Trebuchet MS" w:eastAsia="Times New Roman" w:hAnsi="Trebuchet MS" w:cs="Times New Roman"/>
                <w:color w:val="666666"/>
                <w:sz w:val="21"/>
                <w:szCs w:val="21"/>
                <w:lang w:eastAsia="it-IT"/>
              </w:rPr>
              <w:t>. Per partecipare al seminario informativo per le aziende, è necessario compilare il seguente </w:t>
            </w:r>
            <w:proofErr w:type="spellStart"/>
            <w:r>
              <w:fldChar w:fldCharType="begin"/>
            </w:r>
            <w:r>
              <w:instrText>HYPERLINK "https://forms.office.com/pages/responsepage.aspx?id=8-Cx5N2Mg0WsWBipKvuVymUK9MmfHJZMo4T9DTEmwaVUN1c4VENaV1dIVUMzOElRMldHWjBaQkZJNy4u&amp;origin=lprLink" \t "_new" \o "Vai alla Pagina web "</w:instrText>
            </w:r>
            <w:r>
              <w:fldChar w:fldCharType="separate"/>
            </w:r>
            <w:r w:rsidRPr="008A2ABB">
              <w:rPr>
                <w:rFonts w:ascii="Trebuchet MS" w:eastAsia="Times New Roman" w:hAnsi="Trebuchet MS" w:cs="Times New Roman"/>
                <w:color w:val="E44906"/>
                <w:sz w:val="21"/>
                <w:szCs w:val="21"/>
                <w:u w:val="single"/>
                <w:lang w:eastAsia="it-IT"/>
              </w:rPr>
              <w:t>form</w:t>
            </w:r>
            <w:proofErr w:type="spellEnd"/>
            <w:r w:rsidRPr="008A2ABB">
              <w:rPr>
                <w:rFonts w:ascii="Trebuchet MS" w:eastAsia="Times New Roman" w:hAnsi="Trebuchet MS" w:cs="Times New Roman"/>
                <w:color w:val="E44906"/>
                <w:sz w:val="21"/>
                <w:szCs w:val="21"/>
                <w:u w:val="single"/>
                <w:lang w:eastAsia="it-IT"/>
              </w:rPr>
              <w:t> </w:t>
            </w:r>
            <w:r>
              <w:rPr>
                <w:rFonts w:ascii="Trebuchet MS" w:eastAsia="Times New Roman" w:hAnsi="Trebuchet MS" w:cs="Times New Roman"/>
                <w:color w:val="E44906"/>
                <w:sz w:val="21"/>
                <w:szCs w:val="21"/>
                <w:u w:val="single"/>
                <w:lang w:eastAsia="it-IT"/>
              </w:rPr>
              <w:fldChar w:fldCharType="end"/>
            </w:r>
            <w:r w:rsidRPr="008A2ABB">
              <w:rPr>
                <w:rFonts w:ascii="Trebuchet MS" w:eastAsia="Times New Roman" w:hAnsi="Trebuchet MS" w:cs="Times New Roman"/>
                <w:color w:val="666666"/>
                <w:sz w:val="21"/>
                <w:szCs w:val="21"/>
                <w:lang w:eastAsia="it-IT"/>
              </w:rPr>
              <w:t>di adesione. Nei giorni precedenti all'evento, riceverete il link cui collegarsi.</w:t>
            </w:r>
          </w:p>
        </w:tc>
      </w:tr>
    </w:tbl>
    <w:p w:rsidR="00855288" w:rsidRDefault="00855288" w:rsidP="00855288">
      <w:pPr>
        <w:jc w:val="center"/>
      </w:pPr>
    </w:p>
    <w:p w:rsidR="00855288" w:rsidRDefault="00855288" w:rsidP="00855288">
      <w:pPr>
        <w:jc w:val="center"/>
      </w:pPr>
    </w:p>
    <w:p w:rsidR="00EF6F38" w:rsidRDefault="00EF6F38"/>
    <w:sectPr w:rsidR="00EF6F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288"/>
    <w:rsid w:val="00855288"/>
    <w:rsid w:val="00EF6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8FF70-0CFE-42BF-A9A4-A85DE607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52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opeanjobdays.eu/en/seizethesummer202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Storelli</dc:creator>
  <cp:keywords/>
  <dc:description/>
  <cp:lastModifiedBy>Giuseppe Storelli</cp:lastModifiedBy>
  <cp:revision>1</cp:revision>
  <dcterms:created xsi:type="dcterms:W3CDTF">2024-02-01T10:26:00Z</dcterms:created>
  <dcterms:modified xsi:type="dcterms:W3CDTF">2024-02-01T10:28:00Z</dcterms:modified>
</cp:coreProperties>
</file>